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992"/>
        <w:gridCol w:w="2438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7052BCD0" w14:textId="77777777" w:rsidR="009E2D34" w:rsidRPr="00E34B69" w:rsidRDefault="009E2D34" w:rsidP="00F76D50">
            <w:r w:rsidRPr="00E34B69">
              <w:t>Naše zn.</w:t>
            </w:r>
          </w:p>
        </w:tc>
        <w:tc>
          <w:tcPr>
            <w:tcW w:w="2438" w:type="dxa"/>
          </w:tcPr>
          <w:p w14:paraId="31227BBD" w14:textId="3CA73FA0" w:rsidR="009E2D34" w:rsidRPr="00E34B69" w:rsidRDefault="00902106" w:rsidP="00F76D50">
            <w:r w:rsidRPr="00E34B69">
              <w:rPr>
                <w:rFonts w:ascii="Helvetica" w:hAnsi="Helvetica"/>
              </w:rPr>
              <w:t>11005/2023-SŽ-SSV-Ú3</w:t>
            </w:r>
          </w:p>
        </w:tc>
      </w:tr>
      <w:tr w:rsidR="009E2D34" w:rsidRPr="003E6B9A" w14:paraId="35748845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602035F8" w14:textId="77777777" w:rsidR="009E2D34" w:rsidRPr="00E34B69" w:rsidRDefault="009E2D34" w:rsidP="00F76D50">
            <w:r w:rsidRPr="00E34B69">
              <w:t>Listů/příloh</w:t>
            </w:r>
          </w:p>
        </w:tc>
        <w:tc>
          <w:tcPr>
            <w:tcW w:w="2438" w:type="dxa"/>
          </w:tcPr>
          <w:p w14:paraId="4EC34D2D" w14:textId="3B5D1A0F" w:rsidR="009E2D34" w:rsidRPr="00E34B69" w:rsidRDefault="00E34B69" w:rsidP="00F76D50">
            <w:r w:rsidRPr="00E34B69">
              <w:t>3</w:t>
            </w:r>
            <w:r w:rsidR="009E2D34" w:rsidRPr="00E34B69">
              <w:t>/</w:t>
            </w:r>
            <w:r w:rsidR="0036575C" w:rsidRPr="00E34B69">
              <w:t>7</w:t>
            </w:r>
          </w:p>
        </w:tc>
      </w:tr>
      <w:tr w:rsidR="00902106" w:rsidRPr="003E6B9A" w14:paraId="0D1DA520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0C851CBD" w14:textId="77777777" w:rsidR="00902106" w:rsidRPr="00A24327" w:rsidRDefault="00902106" w:rsidP="00F76D50"/>
        </w:tc>
        <w:tc>
          <w:tcPr>
            <w:tcW w:w="2438" w:type="dxa"/>
          </w:tcPr>
          <w:p w14:paraId="69AC2BEA" w14:textId="77777777" w:rsidR="00902106" w:rsidRPr="00450F83" w:rsidRDefault="00902106" w:rsidP="00F76D50">
            <w:pPr>
              <w:rPr>
                <w:highlight w:val="green"/>
              </w:rPr>
            </w:pPr>
          </w:p>
        </w:tc>
      </w:tr>
      <w:tr w:rsidR="009E2D34" w:rsidRPr="003E6B9A" w14:paraId="54F84968" w14:textId="77777777" w:rsidTr="00902106">
        <w:trPr>
          <w:gridAfter w:val="4"/>
          <w:wAfter w:w="5130" w:type="dxa"/>
          <w:trHeight w:val="77"/>
        </w:trPr>
        <w:tc>
          <w:tcPr>
            <w:tcW w:w="1134" w:type="dxa"/>
            <w:gridSpan w:val="2"/>
          </w:tcPr>
          <w:p w14:paraId="529C9F80" w14:textId="77777777" w:rsidR="009E2D34" w:rsidRDefault="009E2D34" w:rsidP="00F76D50"/>
        </w:tc>
        <w:tc>
          <w:tcPr>
            <w:tcW w:w="2438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438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1904847F" w14:textId="77777777" w:rsidR="009E2D34" w:rsidRDefault="009E2D34" w:rsidP="00F76D50"/>
        </w:tc>
        <w:tc>
          <w:tcPr>
            <w:tcW w:w="2438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438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438" w:type="dxa"/>
          </w:tcPr>
          <w:p w14:paraId="7F90A3E0" w14:textId="77777777" w:rsidR="009E2D34" w:rsidRPr="003E6B9A" w:rsidRDefault="00FD1CB1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6F308468" w14:textId="77777777" w:rsidR="009E2D34" w:rsidRDefault="009E2D34" w:rsidP="00F76D50"/>
        </w:tc>
        <w:tc>
          <w:tcPr>
            <w:tcW w:w="2438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02106">
        <w:trPr>
          <w:gridAfter w:val="4"/>
          <w:wAfter w:w="5130" w:type="dxa"/>
        </w:trPr>
        <w:tc>
          <w:tcPr>
            <w:tcW w:w="1134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438" w:type="dxa"/>
          </w:tcPr>
          <w:p w14:paraId="77949A2D" w14:textId="54C3C962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D1CB1">
              <w:rPr>
                <w:noProof/>
              </w:rPr>
              <w:t>19.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37A5776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80A04">
        <w:rPr>
          <w:rFonts w:eastAsia="Calibri" w:cs="Times New Roman"/>
          <w:lang w:eastAsia="cs-CZ"/>
        </w:rPr>
        <w:t>10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8C7EB" w14:textId="77777777" w:rsidR="00F740CF" w:rsidRDefault="00F740CF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BC487B" w14:textId="77777777" w:rsidR="005560CE" w:rsidRDefault="005560CE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23404D" w14:textId="492A42AA" w:rsidR="007C35BC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080A04">
        <w:rPr>
          <w:rFonts w:eastAsia="Calibri" w:cs="Times New Roman"/>
          <w:b/>
          <w:lang w:eastAsia="cs-CZ"/>
        </w:rPr>
        <w:t>8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7E1B246A" w14:textId="583CA274" w:rsidR="00080A04" w:rsidRPr="00080A04" w:rsidRDefault="00080A04" w:rsidP="00080A04">
      <w:pPr>
        <w:spacing w:after="0" w:line="240" w:lineRule="auto"/>
        <w:jc w:val="both"/>
        <w:rPr>
          <w:rFonts w:cstheme="minorHAnsi"/>
          <w:bCs/>
        </w:rPr>
      </w:pPr>
      <w:r w:rsidRPr="00080A04">
        <w:rPr>
          <w:rFonts w:cstheme="minorHAnsi"/>
          <w:bCs/>
        </w:rPr>
        <w:t>SO13-11-01.1 záporové pažení: nesouhlasí projektová dokumentace s výkazem výměr. Výkaz výměr nezohledňuje protilehlé kotevní zápory, naopak zohledňuje 2 x záporovou stěnu (měla by být jen 1 x – funguje pro obě etapy), množství kotev a táhel také nesouhlasí.</w:t>
      </w:r>
    </w:p>
    <w:p w14:paraId="7EBCFE9A" w14:textId="7250F50F" w:rsidR="005560CE" w:rsidRPr="005560CE" w:rsidRDefault="00080A04" w:rsidP="00080A0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080A04">
        <w:rPr>
          <w:rFonts w:cstheme="minorHAnsi"/>
          <w:bCs/>
        </w:rPr>
        <w:t>Prosím o prověření všech položek týkajících se záporového pažení: 7-10, 14.</w:t>
      </w:r>
    </w:p>
    <w:p w14:paraId="6DD8EB95" w14:textId="6B8D8BDF" w:rsidR="007C35BC" w:rsidRPr="009174E4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C57B4AD" w14:textId="55A2945E" w:rsidR="002B1747" w:rsidRPr="0027086B" w:rsidRDefault="0027086B" w:rsidP="002708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7086B">
        <w:rPr>
          <w:rFonts w:eastAsia="Calibri" w:cs="Times New Roman"/>
          <w:bCs/>
          <w:lang w:eastAsia="cs-CZ"/>
        </w:rPr>
        <w:t xml:space="preserve">Nově jsou upraveny položky v soupisu prací tak, aby odpovídaly projektové dokumentaci a to v položkách č 1, 5, 7, 8, 9, 10 a 14. Na základě úpravy položek ve VV současně došlo k úpravě SO 90-90 v rámci položky R015111 – poplatky za likvidaci odpadů nekontaminovaných – 17 05 04 vytěžené zeminy a horniny – I. Třída těžitelnosti včetně dopravy.  </w:t>
      </w:r>
    </w:p>
    <w:p w14:paraId="5D9F3A2D" w14:textId="77777777" w:rsidR="0027086B" w:rsidRDefault="0027086B" w:rsidP="002B1747">
      <w:pPr>
        <w:spacing w:after="0" w:line="240" w:lineRule="auto"/>
        <w:rPr>
          <w:rFonts w:eastAsia="Times New Roman" w:cs="Times New Roman"/>
          <w:lang w:eastAsia="cs-CZ"/>
        </w:rPr>
      </w:pPr>
    </w:p>
    <w:p w14:paraId="3AD26754" w14:textId="77777777" w:rsidR="002B1747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AAF8666" w14:textId="0CED6560" w:rsidR="007C35BC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080A04">
        <w:rPr>
          <w:rFonts w:eastAsia="Calibri" w:cs="Times New Roman"/>
          <w:b/>
          <w:lang w:eastAsia="cs-CZ"/>
        </w:rPr>
        <w:t>8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25154FEB" w14:textId="3AA09BF4" w:rsidR="00080A04" w:rsidRDefault="00080A04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80A04">
        <w:rPr>
          <w:rFonts w:cstheme="minorHAnsi"/>
          <w:bCs/>
        </w:rPr>
        <w:t>SO13-20-01 záporové pažení: položky 52 a 53 se odkazují na výkresy č. 2.4.1 a 2.4.2. Tyto výkresy ovšem projektová dokumentace neobsahuje. Prosím o doplnění</w:t>
      </w:r>
      <w:r>
        <w:rPr>
          <w:rFonts w:cstheme="minorHAnsi"/>
          <w:bCs/>
        </w:rPr>
        <w:t>.</w:t>
      </w:r>
      <w:r w:rsidRPr="009174E4">
        <w:rPr>
          <w:rFonts w:eastAsia="Calibri" w:cs="Times New Roman"/>
          <w:b/>
          <w:lang w:eastAsia="cs-CZ"/>
        </w:rPr>
        <w:t xml:space="preserve"> </w:t>
      </w:r>
    </w:p>
    <w:p w14:paraId="0753DA5F" w14:textId="182D835D" w:rsidR="007C35BC" w:rsidRPr="009174E4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4C6DC53" w14:textId="1C9EBC74" w:rsidR="007C35BC" w:rsidRDefault="00644F3A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02106">
        <w:rPr>
          <w:rFonts w:eastAsia="Calibri" w:cs="Times New Roman"/>
          <w:bCs/>
          <w:lang w:eastAsia="cs-CZ"/>
        </w:rPr>
        <w:t>Položky mají správně odkazovat na výkres 2.004</w:t>
      </w:r>
      <w:r w:rsidR="00964BB1" w:rsidRPr="00902106">
        <w:rPr>
          <w:rFonts w:eastAsia="Calibri" w:cs="Times New Roman"/>
          <w:bCs/>
          <w:lang w:eastAsia="cs-CZ"/>
        </w:rPr>
        <w:t>.</w:t>
      </w:r>
      <w:r w:rsidRPr="00902106">
        <w:rPr>
          <w:rFonts w:eastAsia="Calibri" w:cs="Times New Roman"/>
          <w:bCs/>
          <w:lang w:eastAsia="cs-CZ"/>
        </w:rPr>
        <w:t xml:space="preserve"> </w:t>
      </w:r>
      <w:r w:rsidR="0027086B" w:rsidRPr="0027086B">
        <w:rPr>
          <w:rFonts w:eastAsia="Calibri" w:cs="Times New Roman"/>
          <w:bCs/>
          <w:lang w:eastAsia="cs-CZ"/>
        </w:rPr>
        <w:t>Přikládáme opravený výkaz výměr (dále jen VV).</w:t>
      </w:r>
    </w:p>
    <w:p w14:paraId="6FB582FF" w14:textId="77777777" w:rsidR="00E44DEE" w:rsidRDefault="00E44DEE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2C93FA5" w14:textId="77777777" w:rsidR="00FD1CB1" w:rsidRDefault="00FD1CB1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C0EA391" w14:textId="3FEB0531" w:rsidR="00DE1022" w:rsidRPr="00E44DEE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eastAsia="Calibri" w:cs="Times New Roman"/>
          <w:b/>
          <w:lang w:eastAsia="cs-CZ"/>
        </w:rPr>
        <w:t>Dotaz č. 2</w:t>
      </w:r>
      <w:r w:rsidR="00080A04" w:rsidRPr="00E44DEE">
        <w:rPr>
          <w:rFonts w:eastAsia="Calibri" w:cs="Times New Roman"/>
          <w:b/>
          <w:lang w:eastAsia="cs-CZ"/>
        </w:rPr>
        <w:t>8</w:t>
      </w:r>
      <w:r w:rsidRPr="00E44DEE">
        <w:rPr>
          <w:rFonts w:eastAsia="Calibri" w:cs="Times New Roman"/>
          <w:b/>
          <w:lang w:eastAsia="cs-CZ"/>
        </w:rPr>
        <w:t>9:</w:t>
      </w:r>
    </w:p>
    <w:p w14:paraId="395A14F3" w14:textId="77777777" w:rsidR="00080A04" w:rsidRPr="00E44DEE" w:rsidRDefault="00080A04" w:rsidP="00080A04">
      <w:pPr>
        <w:spacing w:after="0" w:line="240" w:lineRule="auto"/>
        <w:jc w:val="both"/>
        <w:rPr>
          <w:rFonts w:cstheme="minorHAnsi"/>
          <w:bCs/>
        </w:rPr>
      </w:pPr>
      <w:r w:rsidRPr="00E44DEE">
        <w:rPr>
          <w:rFonts w:cstheme="minorHAnsi"/>
          <w:bCs/>
        </w:rPr>
        <w:t>SO13-21-01 záporové pažení: ve VV chybí položka / výměra v položce pro převázky pro kotvení 2xU200.</w:t>
      </w:r>
    </w:p>
    <w:p w14:paraId="1E8CF60A" w14:textId="3D06212E" w:rsidR="00080A04" w:rsidRPr="00E44DEE" w:rsidRDefault="00080A04" w:rsidP="00080A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cstheme="minorHAnsi"/>
          <w:bCs/>
        </w:rPr>
        <w:t>Prosíme o doplnění.</w:t>
      </w:r>
      <w:r w:rsidRPr="00E44DEE">
        <w:rPr>
          <w:rFonts w:eastAsia="Calibri" w:cs="Times New Roman"/>
          <w:b/>
          <w:lang w:eastAsia="cs-CZ"/>
        </w:rPr>
        <w:t xml:space="preserve"> </w:t>
      </w:r>
    </w:p>
    <w:p w14:paraId="3CC0CDDC" w14:textId="077B4183" w:rsidR="00DE1022" w:rsidRPr="00E44DEE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eastAsia="Calibri" w:cs="Times New Roman"/>
          <w:b/>
          <w:lang w:eastAsia="cs-CZ"/>
        </w:rPr>
        <w:t xml:space="preserve">Odpověď: </w:t>
      </w:r>
    </w:p>
    <w:p w14:paraId="35A632A1" w14:textId="3D9B7E0D" w:rsidR="0027086B" w:rsidRPr="0027086B" w:rsidRDefault="00A72664" w:rsidP="002708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2106">
        <w:rPr>
          <w:rFonts w:eastAsia="Calibri" w:cs="Times New Roman"/>
          <w:bCs/>
          <w:lang w:eastAsia="cs-CZ"/>
        </w:rPr>
        <w:t>Převázka b</w:t>
      </w:r>
      <w:r w:rsidR="00F76715" w:rsidRPr="00902106">
        <w:rPr>
          <w:rFonts w:eastAsia="Calibri" w:cs="Times New Roman"/>
          <w:bCs/>
          <w:lang w:eastAsia="cs-CZ"/>
        </w:rPr>
        <w:t>yla</w:t>
      </w:r>
      <w:r w:rsidRPr="00902106">
        <w:rPr>
          <w:rFonts w:eastAsia="Calibri" w:cs="Times New Roman"/>
          <w:bCs/>
          <w:lang w:eastAsia="cs-CZ"/>
        </w:rPr>
        <w:t xml:space="preserve"> přidána do položky č. 5</w:t>
      </w:r>
      <w:r w:rsidR="00E44DEE" w:rsidRPr="00902106">
        <w:rPr>
          <w:rFonts w:eastAsia="Calibri" w:cs="Times New Roman"/>
          <w:bCs/>
          <w:lang w:eastAsia="cs-CZ"/>
        </w:rPr>
        <w:t xml:space="preserve"> – záporové pažení z kovu </w:t>
      </w:r>
      <w:r w:rsidR="00902106" w:rsidRPr="00902106">
        <w:rPr>
          <w:rFonts w:eastAsia="Calibri" w:cs="Times New Roman"/>
          <w:bCs/>
          <w:lang w:eastAsia="cs-CZ"/>
        </w:rPr>
        <w:t xml:space="preserve">je </w:t>
      </w:r>
      <w:r w:rsidR="00E44DEE" w:rsidRPr="00902106">
        <w:rPr>
          <w:rFonts w:eastAsia="Calibri" w:cs="Times New Roman"/>
          <w:bCs/>
          <w:lang w:eastAsia="cs-CZ"/>
        </w:rPr>
        <w:t xml:space="preserve">dočasné. </w:t>
      </w:r>
      <w:r w:rsidR="0027086B" w:rsidRPr="0027086B">
        <w:rPr>
          <w:rFonts w:eastAsia="Calibri" w:cs="Times New Roman"/>
          <w:bCs/>
          <w:lang w:eastAsia="cs-CZ"/>
        </w:rPr>
        <w:t xml:space="preserve">Přikládáme </w:t>
      </w:r>
      <w:r w:rsidR="00FD1CB1">
        <w:rPr>
          <w:rFonts w:eastAsia="Calibri" w:cs="Times New Roman"/>
          <w:bCs/>
          <w:lang w:eastAsia="cs-CZ"/>
        </w:rPr>
        <w:br/>
      </w:r>
      <w:r w:rsidR="0027086B" w:rsidRPr="0027086B">
        <w:rPr>
          <w:rFonts w:eastAsia="Calibri" w:cs="Times New Roman"/>
          <w:bCs/>
          <w:lang w:eastAsia="cs-CZ"/>
        </w:rPr>
        <w:t>opravený VV.</w:t>
      </w:r>
    </w:p>
    <w:p w14:paraId="4A0D7C40" w14:textId="77777777" w:rsidR="00902106" w:rsidRDefault="00902106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83236F1" w14:textId="77777777" w:rsidR="0027086B" w:rsidRPr="00E44DEE" w:rsidRDefault="0027086B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92BFA9" w14:textId="5F4C4FFD" w:rsidR="00F740CF" w:rsidRPr="00E44DEE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eastAsia="Calibri" w:cs="Times New Roman"/>
          <w:b/>
          <w:lang w:eastAsia="cs-CZ"/>
        </w:rPr>
        <w:t>Dotaz č. 2</w:t>
      </w:r>
      <w:r w:rsidR="00080A04" w:rsidRPr="00E44DEE">
        <w:rPr>
          <w:rFonts w:eastAsia="Calibri" w:cs="Times New Roman"/>
          <w:b/>
          <w:lang w:eastAsia="cs-CZ"/>
        </w:rPr>
        <w:t>9</w:t>
      </w:r>
      <w:r w:rsidRPr="00E44DEE">
        <w:rPr>
          <w:rFonts w:eastAsia="Calibri" w:cs="Times New Roman"/>
          <w:b/>
          <w:lang w:eastAsia="cs-CZ"/>
        </w:rPr>
        <w:t>0:</w:t>
      </w:r>
    </w:p>
    <w:p w14:paraId="4F498BBE" w14:textId="77777777" w:rsidR="00080A04" w:rsidRPr="00E44DEE" w:rsidRDefault="00080A04" w:rsidP="00080A04">
      <w:pPr>
        <w:spacing w:after="0" w:line="240" w:lineRule="auto"/>
        <w:jc w:val="both"/>
        <w:rPr>
          <w:rFonts w:cstheme="minorHAnsi"/>
          <w:bCs/>
        </w:rPr>
      </w:pPr>
      <w:r w:rsidRPr="00E44DEE">
        <w:rPr>
          <w:rFonts w:cstheme="minorHAnsi"/>
          <w:bCs/>
        </w:rPr>
        <w:t>SO13-21-01 záporové pažení: v PD „SO132101_2.005.pdf“ a „SO132101_2.007.pdf“ jsou rozdílné popisy kotev. U kotvy je uvedeno, že se jedná o 3-pramencovou kotvu, ale ve shrnující tabulce je uvedena 4-pramencová kotva.</w:t>
      </w:r>
    </w:p>
    <w:p w14:paraId="08B75C23" w14:textId="5382CE0A" w:rsidR="00080A04" w:rsidRPr="00E44DEE" w:rsidRDefault="00080A04" w:rsidP="00080A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cstheme="minorHAnsi"/>
          <w:bCs/>
        </w:rPr>
        <w:t>Co je tedy správně?</w:t>
      </w:r>
      <w:r w:rsidRPr="00E44DEE">
        <w:rPr>
          <w:rFonts w:eastAsia="Calibri" w:cs="Times New Roman"/>
          <w:b/>
          <w:lang w:eastAsia="cs-CZ"/>
        </w:rPr>
        <w:t xml:space="preserve"> </w:t>
      </w:r>
    </w:p>
    <w:p w14:paraId="509FE8B5" w14:textId="4972843B" w:rsidR="00F740CF" w:rsidRPr="00E44DEE" w:rsidRDefault="0027086B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F740CF" w:rsidRPr="00E44DEE">
        <w:rPr>
          <w:rFonts w:eastAsia="Calibri" w:cs="Times New Roman"/>
          <w:b/>
          <w:lang w:eastAsia="cs-CZ"/>
        </w:rPr>
        <w:t xml:space="preserve">Odpověď: </w:t>
      </w:r>
    </w:p>
    <w:p w14:paraId="24B21DA2" w14:textId="77777777" w:rsidR="002049E2" w:rsidRPr="00902106" w:rsidRDefault="002049E2" w:rsidP="00F740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2106">
        <w:rPr>
          <w:rFonts w:eastAsia="Calibri" w:cs="Times New Roman"/>
          <w:bCs/>
          <w:lang w:eastAsia="cs-CZ"/>
        </w:rPr>
        <w:t xml:space="preserve">Jedná se o 3-pramencovou kotvu. </w:t>
      </w:r>
    </w:p>
    <w:p w14:paraId="21AF597F" w14:textId="0CDDD624" w:rsidR="00F740CF" w:rsidRPr="00902106" w:rsidRDefault="006C6CBD" w:rsidP="00F740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02106">
        <w:rPr>
          <w:rFonts w:eastAsia="Calibri" w:cs="Times New Roman"/>
          <w:bCs/>
          <w:lang w:eastAsia="cs-CZ"/>
        </w:rPr>
        <w:t>V souhrnné tabulce je psáno 4x pramencová kotva, čímž je myšleno 4 ks pramencové kotvy</w:t>
      </w:r>
      <w:r w:rsidR="002049E2" w:rsidRPr="00902106">
        <w:rPr>
          <w:rFonts w:eastAsia="Calibri" w:cs="Times New Roman"/>
          <w:bCs/>
          <w:lang w:eastAsia="cs-CZ"/>
        </w:rPr>
        <w:t xml:space="preserve"> (3-prame</w:t>
      </w:r>
      <w:r w:rsidR="00F76715" w:rsidRPr="00902106">
        <w:rPr>
          <w:rFonts w:eastAsia="Calibri" w:cs="Times New Roman"/>
          <w:bCs/>
          <w:lang w:eastAsia="cs-CZ"/>
        </w:rPr>
        <w:t>n</w:t>
      </w:r>
      <w:r w:rsidR="002049E2" w:rsidRPr="00902106">
        <w:rPr>
          <w:rFonts w:eastAsia="Calibri" w:cs="Times New Roman"/>
          <w:bCs/>
          <w:lang w:eastAsia="cs-CZ"/>
        </w:rPr>
        <w:t>cové). Dokumentace zůstává beze změny.</w:t>
      </w:r>
    </w:p>
    <w:p w14:paraId="5F092CA2" w14:textId="77777777" w:rsidR="00F740CF" w:rsidRPr="00964BB1" w:rsidRDefault="00F740CF" w:rsidP="00F740CF">
      <w:pPr>
        <w:spacing w:after="0" w:line="240" w:lineRule="auto"/>
        <w:jc w:val="both"/>
        <w:rPr>
          <w:rFonts w:eastAsia="Times New Roman" w:cs="Times New Roman"/>
          <w:bCs/>
          <w:highlight w:val="yellow"/>
          <w:lang w:eastAsia="cs-CZ"/>
        </w:rPr>
      </w:pPr>
    </w:p>
    <w:p w14:paraId="7E023856" w14:textId="77777777" w:rsidR="00F740CF" w:rsidRPr="00964BB1" w:rsidRDefault="00F740CF" w:rsidP="00F740CF">
      <w:pPr>
        <w:spacing w:after="0" w:line="240" w:lineRule="auto"/>
        <w:jc w:val="both"/>
        <w:rPr>
          <w:rFonts w:eastAsia="Times New Roman" w:cs="Times New Roman"/>
          <w:bCs/>
          <w:highlight w:val="yellow"/>
          <w:lang w:eastAsia="cs-CZ"/>
        </w:rPr>
      </w:pPr>
    </w:p>
    <w:p w14:paraId="36383441" w14:textId="219560BB" w:rsidR="00F740CF" w:rsidRPr="00E44DEE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eastAsia="Calibri" w:cs="Times New Roman"/>
          <w:b/>
          <w:lang w:eastAsia="cs-CZ"/>
        </w:rPr>
        <w:t>Dotaz č. 2</w:t>
      </w:r>
      <w:r w:rsidR="00080A04" w:rsidRPr="00E44DEE">
        <w:rPr>
          <w:rFonts w:eastAsia="Calibri" w:cs="Times New Roman"/>
          <w:b/>
          <w:lang w:eastAsia="cs-CZ"/>
        </w:rPr>
        <w:t>9</w:t>
      </w:r>
      <w:r w:rsidRPr="00E44DEE">
        <w:rPr>
          <w:rFonts w:eastAsia="Calibri" w:cs="Times New Roman"/>
          <w:b/>
          <w:lang w:eastAsia="cs-CZ"/>
        </w:rPr>
        <w:t>1:</w:t>
      </w:r>
    </w:p>
    <w:p w14:paraId="621E440E" w14:textId="77777777" w:rsidR="00080A04" w:rsidRPr="00E44DEE" w:rsidRDefault="00080A04" w:rsidP="005560CE">
      <w:pPr>
        <w:spacing w:after="0" w:line="240" w:lineRule="auto"/>
        <w:jc w:val="both"/>
        <w:rPr>
          <w:rFonts w:cstheme="minorHAnsi"/>
          <w:bCs/>
        </w:rPr>
      </w:pPr>
      <w:r w:rsidRPr="00E44DEE">
        <w:rPr>
          <w:rFonts w:cstheme="minorHAnsi"/>
          <w:bCs/>
        </w:rPr>
        <w:t xml:space="preserve">SO13-21-01 záporové pažení: Položka 7 ve VV: </w:t>
      </w:r>
      <w:bookmarkStart w:id="1" w:name="_Hlk145929066"/>
      <w:r w:rsidRPr="00E44DEE">
        <w:rPr>
          <w:rFonts w:cstheme="minorHAnsi"/>
          <w:bCs/>
        </w:rPr>
        <w:t xml:space="preserve">VRTY PRO KOTVENÍ A INJEKTÁŽ NA POVRCHU TŘ. I D DO 50MM </w:t>
      </w:r>
      <w:bookmarkEnd w:id="1"/>
      <w:r w:rsidRPr="00E44DEE">
        <w:rPr>
          <w:rFonts w:cstheme="minorHAnsi"/>
          <w:bCs/>
        </w:rPr>
        <w:t xml:space="preserve">není správná. Kotvy se nevejdou do vrtu průměru 50 mm. </w:t>
      </w:r>
    </w:p>
    <w:p w14:paraId="25396294" w14:textId="2E7F3B9A" w:rsidR="00F740CF" w:rsidRPr="00E44DEE" w:rsidRDefault="00080A04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E44DEE">
        <w:rPr>
          <w:rFonts w:cstheme="minorHAnsi"/>
          <w:bCs/>
        </w:rPr>
        <w:t>Prosíme o úpravu průměru vrtu do 150 mm</w:t>
      </w:r>
      <w:r w:rsidR="005560CE" w:rsidRPr="00E44DEE">
        <w:rPr>
          <w:rFonts w:cstheme="minorHAnsi"/>
          <w:b/>
          <w:bCs/>
          <w:i/>
          <w:iCs/>
        </w:rPr>
        <w:t>.</w:t>
      </w:r>
    </w:p>
    <w:p w14:paraId="25878DC0" w14:textId="77777777" w:rsidR="00F740CF" w:rsidRPr="00E44DEE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44DEE">
        <w:rPr>
          <w:rFonts w:eastAsia="Calibri" w:cs="Times New Roman"/>
          <w:b/>
          <w:lang w:eastAsia="cs-CZ"/>
        </w:rPr>
        <w:t xml:space="preserve">Odpověď: </w:t>
      </w:r>
    </w:p>
    <w:p w14:paraId="5DB5F36D" w14:textId="77777777" w:rsidR="0027086B" w:rsidRPr="0027086B" w:rsidRDefault="0027086B" w:rsidP="002708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7086B">
        <w:rPr>
          <w:rFonts w:eastAsia="Calibri" w:cs="Times New Roman"/>
          <w:bCs/>
          <w:lang w:eastAsia="cs-CZ"/>
        </w:rPr>
        <w:t xml:space="preserve">Položka č. 7  je opravena. Přikládáme opravený VV. Na základě úpravy položek ve VV došlo k úpravě SO 90-90 v rámci položky R015111 – poplatky za likvidaci odpadů nekontaminovaných – 17 05 04 vytěžené zeminy a horniny – I. Třída těžitelnosti včetně dopravy.  </w:t>
      </w:r>
    </w:p>
    <w:p w14:paraId="6263418C" w14:textId="77777777" w:rsidR="00F740CF" w:rsidRPr="00343B92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4D675E6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275AA76" w14:textId="4F20ADCB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080A04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2793C26B" w14:textId="77777777" w:rsidR="00080A04" w:rsidRDefault="00080A04" w:rsidP="005560CE">
      <w:pPr>
        <w:spacing w:after="0" w:line="240" w:lineRule="auto"/>
        <w:jc w:val="both"/>
        <w:rPr>
          <w:rFonts w:cstheme="minorHAnsi"/>
          <w:bCs/>
        </w:rPr>
      </w:pPr>
      <w:r w:rsidRPr="00FE308F">
        <w:rPr>
          <w:rFonts w:cstheme="minorHAnsi"/>
          <w:bCs/>
        </w:rPr>
        <w:t>SO 13-21-02 záporové pažení: nesouhlasí VV a PD. Dle VV je celkem 8 ks zápor HEB160 dl. 3,0 m (položka 5), dle PD je 7 ks zápor HEB160 dl. 6,5 m. VV zahrnuje v položce 33 zápory HEB200, které v PD nikde nejsou obsaženy. TZ „SO132102_1_001_TZ.pdf“ uvažuje se záporami HEB140, táhly R32, převážkami 2xU180, což nesouhlasí s výkresy ani VV.</w:t>
      </w:r>
      <w:r>
        <w:rPr>
          <w:rFonts w:cstheme="minorHAnsi"/>
          <w:bCs/>
        </w:rPr>
        <w:t xml:space="preserve"> </w:t>
      </w:r>
    </w:p>
    <w:p w14:paraId="7719234A" w14:textId="0417FEB9" w:rsidR="00F740CF" w:rsidRPr="00F740CF" w:rsidRDefault="00080A04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FE308F">
        <w:rPr>
          <w:rFonts w:cstheme="minorHAnsi"/>
          <w:bCs/>
        </w:rPr>
        <w:t>Prosíme o prověření všech položek týkajících se záporového pažení</w:t>
      </w:r>
      <w:r w:rsidR="005560CE" w:rsidRPr="005560CE">
        <w:rPr>
          <w:rFonts w:cstheme="minorHAnsi"/>
          <w:b/>
          <w:bCs/>
          <w:i/>
          <w:iCs/>
        </w:rPr>
        <w:t>.</w:t>
      </w:r>
    </w:p>
    <w:p w14:paraId="1A6BD775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D5500BA" w14:textId="77777777" w:rsidR="0061312E" w:rsidRPr="006F16FB" w:rsidRDefault="0061312E" w:rsidP="006F16FB">
      <w:pPr>
        <w:spacing w:after="0"/>
        <w:jc w:val="both"/>
        <w:rPr>
          <w:lang w:eastAsia="cs-CZ"/>
        </w:rPr>
      </w:pPr>
      <w:r w:rsidRPr="006F16FB">
        <w:rPr>
          <w:lang w:eastAsia="cs-CZ"/>
        </w:rPr>
        <w:t>Upraven VV položka 5 přetříděna z 22694 – záporové pažení z kovu dočasné na pol 22594 – záporové pažení z kovu trvalé. Kubatura položky upravena na HEB 160, 9 ks délky 6,5m. Dvě zápory se budou realizovat v druhé etapě + převážka 2x U200</w:t>
      </w:r>
    </w:p>
    <w:p w14:paraId="7109E0D2" w14:textId="5BE35B1C" w:rsidR="0061312E" w:rsidRPr="006F16FB" w:rsidRDefault="0061312E" w:rsidP="006F16FB">
      <w:pPr>
        <w:spacing w:after="0"/>
        <w:jc w:val="both"/>
        <w:rPr>
          <w:lang w:eastAsia="cs-CZ"/>
        </w:rPr>
      </w:pPr>
      <w:r w:rsidRPr="006F16FB">
        <w:rPr>
          <w:lang w:eastAsia="cs-CZ"/>
        </w:rPr>
        <w:t>Pol.</w:t>
      </w:r>
      <w:r w:rsidR="00DE5B6D" w:rsidRPr="006F16FB">
        <w:rPr>
          <w:lang w:eastAsia="cs-CZ"/>
        </w:rPr>
        <w:t xml:space="preserve"> č.</w:t>
      </w:r>
      <w:r w:rsidRPr="006F16FB">
        <w:rPr>
          <w:lang w:eastAsia="cs-CZ"/>
        </w:rPr>
        <w:t xml:space="preserve"> </w:t>
      </w:r>
      <w:r w:rsidR="00DE5B6D" w:rsidRPr="006F16FB">
        <w:rPr>
          <w:lang w:eastAsia="cs-CZ"/>
        </w:rPr>
        <w:t xml:space="preserve">33 </w:t>
      </w:r>
      <w:r w:rsidR="00703EA5" w:rsidRPr="006F16FB">
        <w:rPr>
          <w:lang w:eastAsia="cs-CZ"/>
        </w:rPr>
        <w:t xml:space="preserve">je nyní </w:t>
      </w:r>
      <w:r w:rsidRPr="006F16FB">
        <w:rPr>
          <w:lang w:eastAsia="cs-CZ"/>
        </w:rPr>
        <w:t>zrušena</w:t>
      </w:r>
      <w:r w:rsidR="00703EA5" w:rsidRPr="006F16FB">
        <w:rPr>
          <w:lang w:eastAsia="cs-CZ"/>
        </w:rPr>
        <w:t>.</w:t>
      </w:r>
    </w:p>
    <w:p w14:paraId="2302BEDE" w14:textId="171EA401" w:rsidR="0061312E" w:rsidRPr="006F16FB" w:rsidRDefault="0061312E" w:rsidP="006F16FB">
      <w:pPr>
        <w:spacing w:after="0"/>
        <w:jc w:val="both"/>
        <w:rPr>
          <w:lang w:eastAsia="cs-CZ"/>
        </w:rPr>
      </w:pPr>
      <w:r w:rsidRPr="006F16FB">
        <w:rPr>
          <w:lang w:eastAsia="cs-CZ"/>
        </w:rPr>
        <w:t>TZ</w:t>
      </w:r>
      <w:r w:rsidR="00703EA5" w:rsidRPr="006F16FB">
        <w:rPr>
          <w:lang w:eastAsia="cs-CZ"/>
        </w:rPr>
        <w:t xml:space="preserve"> je nyní</w:t>
      </w:r>
      <w:r w:rsidRPr="006F16FB">
        <w:rPr>
          <w:lang w:eastAsia="cs-CZ"/>
        </w:rPr>
        <w:t xml:space="preserve"> opravena na výše uvedené řešení.</w:t>
      </w:r>
    </w:p>
    <w:p w14:paraId="37E0A6A6" w14:textId="77777777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06601B3" w14:textId="77777777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5C103D" w14:textId="3929B5C9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080A04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5484C21F" w14:textId="77777777" w:rsidR="00080A04" w:rsidRDefault="00080A04" w:rsidP="005560CE">
      <w:pPr>
        <w:spacing w:after="0" w:line="240" w:lineRule="auto"/>
        <w:jc w:val="both"/>
        <w:rPr>
          <w:rFonts w:cstheme="minorHAnsi"/>
          <w:bCs/>
        </w:rPr>
      </w:pPr>
      <w:r w:rsidRPr="00FE308F">
        <w:rPr>
          <w:rFonts w:cstheme="minorHAnsi"/>
          <w:bCs/>
        </w:rPr>
        <w:t>SO12-20-02 záporové pažení: prosím o prověření položek 62-69. Ve VV je uvažováno s kotvením zápor a se záporami HEB400. PD ovšem uvažuje pouze zápory HEB200 dl. 4,0 m na půdorysné délce 20,0 m, a to bez kotvení.</w:t>
      </w:r>
      <w:r>
        <w:rPr>
          <w:rFonts w:cstheme="minorHAnsi"/>
          <w:bCs/>
        </w:rPr>
        <w:t xml:space="preserve"> </w:t>
      </w:r>
    </w:p>
    <w:p w14:paraId="7AE7B053" w14:textId="48B4A0AC" w:rsidR="00F740CF" w:rsidRPr="00F740CF" w:rsidRDefault="00080A04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FE308F">
        <w:rPr>
          <w:rFonts w:cstheme="minorHAnsi"/>
          <w:bCs/>
        </w:rPr>
        <w:t>Prosíme o prověření a opravu.</w:t>
      </w:r>
      <w:r w:rsidR="005560CE">
        <w:rPr>
          <w:rFonts w:cstheme="minorHAnsi"/>
          <w:b/>
          <w:bCs/>
          <w:i/>
          <w:iCs/>
        </w:rPr>
        <w:t>.</w:t>
      </w:r>
    </w:p>
    <w:p w14:paraId="25645AE3" w14:textId="77777777" w:rsidR="00F740CF" w:rsidRPr="00B5502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5502F">
        <w:rPr>
          <w:rFonts w:eastAsia="Calibri" w:cs="Times New Roman"/>
          <w:b/>
          <w:lang w:eastAsia="cs-CZ"/>
        </w:rPr>
        <w:t xml:space="preserve">Odpověď: </w:t>
      </w:r>
    </w:p>
    <w:p w14:paraId="76550BF8" w14:textId="77777777" w:rsidR="0027086B" w:rsidRDefault="00B5502F" w:rsidP="0027086B">
      <w:pPr>
        <w:jc w:val="both"/>
        <w:rPr>
          <w:lang w:eastAsia="cs-CZ"/>
        </w:rPr>
      </w:pPr>
      <w:r w:rsidRPr="00B5502F">
        <w:rPr>
          <w:lang w:eastAsia="cs-CZ"/>
        </w:rPr>
        <w:t>Projektová dokumentace obsahovala</w:t>
      </w:r>
      <w:r w:rsidR="00DD7D85" w:rsidRPr="00B5502F">
        <w:rPr>
          <w:lang w:eastAsia="cs-CZ"/>
        </w:rPr>
        <w:t xml:space="preserve"> výkres pažení pro</w:t>
      </w:r>
      <w:r w:rsidR="00703EA5" w:rsidRPr="00B5502F">
        <w:rPr>
          <w:lang w:eastAsia="cs-CZ"/>
        </w:rPr>
        <w:t xml:space="preserve"> realizaci za „nickolejného</w:t>
      </w:r>
      <w:r w:rsidR="00DD7D85" w:rsidRPr="00B5502F">
        <w:rPr>
          <w:lang w:eastAsia="cs-CZ"/>
        </w:rPr>
        <w:t xml:space="preserve">“ </w:t>
      </w:r>
      <w:r w:rsidR="00703EA5" w:rsidRPr="00B5502F">
        <w:rPr>
          <w:lang w:eastAsia="cs-CZ"/>
        </w:rPr>
        <w:t>provozu</w:t>
      </w:r>
      <w:r w:rsidR="00DD7D85" w:rsidRPr="00B5502F">
        <w:rPr>
          <w:lang w:eastAsia="cs-CZ"/>
        </w:rPr>
        <w:t>, kde nebylo uvedeno pažení mezi kolejemi</w:t>
      </w:r>
      <w:r w:rsidR="00703EA5" w:rsidRPr="00B5502F">
        <w:rPr>
          <w:lang w:eastAsia="cs-CZ"/>
        </w:rPr>
        <w:t>, které je nezbytné</w:t>
      </w:r>
      <w:r w:rsidR="00DD7D85" w:rsidRPr="00B5502F">
        <w:rPr>
          <w:lang w:eastAsia="cs-CZ"/>
        </w:rPr>
        <w:t xml:space="preserve"> pro jednokolejnou výluku</w:t>
      </w:r>
      <w:r w:rsidR="00703EA5" w:rsidRPr="00B5502F">
        <w:rPr>
          <w:lang w:eastAsia="cs-CZ"/>
        </w:rPr>
        <w:t>, ve které bude stavba realizována</w:t>
      </w:r>
      <w:r w:rsidR="00DD7D85" w:rsidRPr="00B5502F">
        <w:rPr>
          <w:lang w:eastAsia="cs-CZ"/>
        </w:rPr>
        <w:t xml:space="preserve">. </w:t>
      </w:r>
      <w:r w:rsidR="00703EA5" w:rsidRPr="00B5502F">
        <w:rPr>
          <w:lang w:eastAsia="cs-CZ"/>
        </w:rPr>
        <w:t xml:space="preserve">Z tohoto důvodu nyní </w:t>
      </w:r>
      <w:r w:rsidR="00703EA5" w:rsidRPr="0027086B">
        <w:rPr>
          <w:lang w:eastAsia="cs-CZ"/>
        </w:rPr>
        <w:t>vydáváme</w:t>
      </w:r>
      <w:r w:rsidR="00DD7D85" w:rsidRPr="0027086B">
        <w:rPr>
          <w:lang w:eastAsia="cs-CZ"/>
        </w:rPr>
        <w:t xml:space="preserve"> </w:t>
      </w:r>
      <w:r w:rsidR="0027086B" w:rsidRPr="0027086B">
        <w:rPr>
          <w:lang w:eastAsia="cs-CZ"/>
        </w:rPr>
        <w:t xml:space="preserve">všechny aktuální výkresy k předmětnému SO 12-20-02. V této souvislosti je upravena položka č. 92 ve výkazu výměr. </w:t>
      </w:r>
      <w:r w:rsidR="0027086B" w:rsidRPr="0027086B">
        <w:rPr>
          <w:rFonts w:eastAsia="Calibri" w:cs="Times New Roman"/>
          <w:bCs/>
          <w:lang w:eastAsia="cs-CZ"/>
        </w:rPr>
        <w:t xml:space="preserve">Na základě úpravy položek ve VV došlo k úpravě SO 90-90 v rámci položky R015111 – poplatky za likvidaci odpadů nekontaminovaných – 17 05 04 vytěžené zeminy a horniny – I. Třída těžitelnosti včetně dopravy.  </w:t>
      </w:r>
      <w:r w:rsidR="0027086B" w:rsidRPr="0027086B">
        <w:rPr>
          <w:lang w:eastAsia="cs-CZ"/>
        </w:rPr>
        <w:t xml:space="preserve"> </w:t>
      </w:r>
    </w:p>
    <w:p w14:paraId="69E547BC" w14:textId="77777777" w:rsidR="0027086B" w:rsidRDefault="0027086B" w:rsidP="0027086B">
      <w:pPr>
        <w:spacing w:after="0"/>
        <w:jc w:val="both"/>
        <w:rPr>
          <w:b/>
          <w:bCs/>
          <w:lang w:eastAsia="cs-CZ"/>
        </w:rPr>
      </w:pPr>
    </w:p>
    <w:p w14:paraId="2A3B9EE9" w14:textId="008ADA4C" w:rsidR="00BE7361" w:rsidRPr="00BE7361" w:rsidRDefault="00BE7361" w:rsidP="0027086B">
      <w:pPr>
        <w:spacing w:after="0"/>
        <w:jc w:val="both"/>
        <w:rPr>
          <w:b/>
          <w:bCs/>
          <w:lang w:eastAsia="cs-CZ"/>
        </w:rPr>
      </w:pPr>
      <w:r w:rsidRPr="00BE7361">
        <w:rPr>
          <w:b/>
          <w:bCs/>
          <w:lang w:eastAsia="cs-CZ"/>
        </w:rPr>
        <w:t>Dotaz č. 294:</w:t>
      </w:r>
    </w:p>
    <w:p w14:paraId="78B90682" w14:textId="37DCBC96" w:rsidR="00BE7361" w:rsidRPr="00BE7361" w:rsidRDefault="00BE7361" w:rsidP="00BE7361">
      <w:pPr>
        <w:spacing w:after="0"/>
        <w:jc w:val="both"/>
        <w:rPr>
          <w:rFonts w:cs="Arial"/>
        </w:rPr>
      </w:pPr>
      <w:r w:rsidRPr="00BE7361">
        <w:rPr>
          <w:rFonts w:cs="Arial"/>
          <w:color w:val="000000"/>
        </w:rPr>
        <w:t>V zadavatelem</w:t>
      </w:r>
      <w:r w:rsidRPr="00BE7361">
        <w:rPr>
          <w:rFonts w:cs="Arial"/>
        </w:rPr>
        <w:t xml:space="preserve"> postoupené dokumentaci - v příloze </w:t>
      </w:r>
      <w:r w:rsidRPr="00BE7361">
        <w:rPr>
          <w:rFonts w:cs="Arial"/>
          <w:b/>
          <w:bCs/>
        </w:rPr>
        <w:t xml:space="preserve">3_Příloha_k_nabídce_R_F_24-23_ Přibyslav – Pohled </w:t>
      </w:r>
      <w:r w:rsidRPr="00BE7361">
        <w:rPr>
          <w:rFonts w:cs="Arial"/>
        </w:rPr>
        <w:t>je čl. 4.28 s následujícím textem:</w:t>
      </w:r>
    </w:p>
    <w:p w14:paraId="6D3B92B9" w14:textId="77777777" w:rsidR="00BE7361" w:rsidRPr="00BE7361" w:rsidRDefault="00BE7361" w:rsidP="00BE7361">
      <w:pPr>
        <w:keepNext/>
        <w:spacing w:after="0"/>
        <w:rPr>
          <w:rFonts w:cs="Calibri"/>
          <w:b/>
          <w:bCs/>
        </w:rPr>
      </w:pPr>
      <w:r w:rsidRPr="00BE7361">
        <w:rPr>
          <w:b/>
          <w:bCs/>
        </w:rPr>
        <w:t>4.28    Postupné závazné milníky</w:t>
      </w:r>
    </w:p>
    <w:p w14:paraId="2178B9D2" w14:textId="77777777" w:rsidR="00BE7361" w:rsidRPr="00BE7361" w:rsidRDefault="00BE7361" w:rsidP="00BE7361">
      <w:pPr>
        <w:spacing w:after="0"/>
        <w:jc w:val="both"/>
      </w:pPr>
      <w:r w:rsidRPr="00BE7361">
        <w:t xml:space="preserve">Pro provádění Díla jsou stanoveny rozhodující milníky doporučeného časového harmonogramu jsou začátky a konce výluk. </w:t>
      </w:r>
    </w:p>
    <w:p w14:paraId="2F7D7572" w14:textId="77777777" w:rsidR="00BE7361" w:rsidRPr="00BE7361" w:rsidRDefault="00BE7361" w:rsidP="00BE7361">
      <w:pPr>
        <w:spacing w:after="0"/>
        <w:jc w:val="both"/>
        <w:rPr>
          <w:rFonts w:cs="Arial"/>
        </w:rPr>
      </w:pPr>
      <w:r w:rsidRPr="00BE7361">
        <w:rPr>
          <w:rFonts w:cs="Arial"/>
        </w:rPr>
        <w:t>Výše uvedená textace je pravděpodobně mylná nebo minimálně nepřesná. Při určitém výkladu by mohla znamenat, že každý začátek a konec výluky by mohl být milníkem a došlo by k významnému navýšení jejich celkového počtu.</w:t>
      </w:r>
    </w:p>
    <w:p w14:paraId="7B0F6D2E" w14:textId="77777777" w:rsidR="00BE7361" w:rsidRPr="00BE7361" w:rsidRDefault="00BE7361" w:rsidP="00BE7361">
      <w:pPr>
        <w:spacing w:after="0"/>
        <w:jc w:val="both"/>
        <w:rPr>
          <w:rFonts w:cs="Arial"/>
          <w:b/>
          <w:bCs/>
          <w:i/>
          <w:iCs/>
        </w:rPr>
      </w:pPr>
      <w:r w:rsidRPr="00BE7361">
        <w:rPr>
          <w:rFonts w:cs="Arial"/>
          <w:b/>
          <w:bCs/>
          <w:i/>
          <w:iCs/>
        </w:rPr>
        <w:t>Žádáme zadavatele o prověření, vysvětlení a případnou úpravu této části ZD.</w:t>
      </w:r>
    </w:p>
    <w:p w14:paraId="19DC6497" w14:textId="77777777" w:rsidR="00BE7361" w:rsidRPr="00BE7361" w:rsidRDefault="00BE7361" w:rsidP="00BE7361">
      <w:pPr>
        <w:spacing w:after="0"/>
        <w:jc w:val="both"/>
        <w:rPr>
          <w:rFonts w:cs="Calibri"/>
          <w:b/>
          <w:bCs/>
          <w:lang w:eastAsia="cs-CZ"/>
        </w:rPr>
      </w:pPr>
      <w:r w:rsidRPr="00BE7361">
        <w:rPr>
          <w:b/>
          <w:bCs/>
          <w:lang w:eastAsia="cs-CZ"/>
        </w:rPr>
        <w:t xml:space="preserve">Odpověď: </w:t>
      </w:r>
    </w:p>
    <w:p w14:paraId="370BB778" w14:textId="2BB81D98" w:rsidR="00BE7361" w:rsidRPr="00B5502F" w:rsidRDefault="00BE7361" w:rsidP="00BE7361">
      <w:pPr>
        <w:spacing w:after="0"/>
        <w:jc w:val="both"/>
      </w:pPr>
      <w:r w:rsidRPr="00B5502F">
        <w:rPr>
          <w:lang w:eastAsia="cs-CZ"/>
        </w:rPr>
        <w:t>K dotazu uchazeče zadavatel uvádí, že každý začátek a konec výluky, který je uveden v příslušném dokumentu zadávací dokumentace, je postupným závazným milníkem.</w:t>
      </w:r>
      <w:r w:rsidRPr="00B5502F">
        <w:t xml:space="preserve"> </w:t>
      </w:r>
    </w:p>
    <w:p w14:paraId="059DF10D" w14:textId="77777777" w:rsidR="00F740CF" w:rsidRPr="00BE7361" w:rsidRDefault="00F740CF" w:rsidP="00BE7361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7E180DF" w14:textId="77777777" w:rsidR="00342933" w:rsidRDefault="00342933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24B2A977" w14:textId="77777777" w:rsidR="00BE7361" w:rsidRPr="00BE7361" w:rsidRDefault="00BE7361" w:rsidP="00BE7361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E7361">
        <w:rPr>
          <w:rFonts w:eastAsia="Calibri" w:cs="Times New Roman"/>
          <w:b/>
          <w:bCs/>
          <w:lang w:eastAsia="cs-CZ"/>
        </w:rPr>
        <w:t>Dotaz č. 295:</w:t>
      </w:r>
    </w:p>
    <w:p w14:paraId="751BFA24" w14:textId="77777777" w:rsidR="00BE7361" w:rsidRPr="00BE7361" w:rsidRDefault="00BE7361" w:rsidP="00BE7361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E7361">
        <w:rPr>
          <w:rFonts w:eastAsia="Calibri" w:cs="Times New Roman"/>
          <w:b/>
          <w:bCs/>
          <w:lang w:eastAsia="cs-CZ"/>
        </w:rPr>
        <w:t xml:space="preserve">PS 11-22-31 (ŽST Přibyslav, kamerový systém) : </w:t>
      </w:r>
    </w:p>
    <w:p w14:paraId="4D5834F5" w14:textId="77777777" w:rsidR="00BE7361" w:rsidRPr="00BE7361" w:rsidRDefault="00BE7361" w:rsidP="00BE73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E7361">
        <w:rPr>
          <w:rFonts w:eastAsia="Calibri" w:cs="Times New Roman"/>
          <w:bCs/>
          <w:lang w:eastAsia="cs-CZ"/>
        </w:rPr>
        <w:lastRenderedPageBreak/>
        <w:t xml:space="preserve">Žádáme zadavatele o změnu množství dle schématu u položky č. 60 na 20 kusů a změnu množství u položky č. 63 na 120 vláken :  </w:t>
      </w:r>
    </w:p>
    <w:p w14:paraId="4BF47AD6" w14:textId="77777777" w:rsidR="00BE7361" w:rsidRPr="00BE7361" w:rsidRDefault="00BE7361" w:rsidP="00BE73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E7361">
        <w:rPr>
          <w:rFonts w:eastAsia="Calibri" w:cs="Times New Roman"/>
          <w:bCs/>
          <w:lang w:eastAsia="cs-CZ"/>
        </w:rPr>
        <w:t>60 75IH61 UKONČENÍ KABELU OPTICKÉHO DO 12 VLÁKEN KUS  12,000</w:t>
      </w:r>
    </w:p>
    <w:p w14:paraId="7D1949CB" w14:textId="77777777" w:rsidR="00BE7361" w:rsidRPr="00BE7361" w:rsidRDefault="00BE7361" w:rsidP="00BE736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E7361">
        <w:rPr>
          <w:rFonts w:eastAsia="Calibri" w:cs="Times New Roman"/>
          <w:bCs/>
          <w:lang w:eastAsia="cs-CZ"/>
        </w:rPr>
        <w:t xml:space="preserve">63 R75IK21  MĚŘENÍ KOMPLEXNÍ OPTICKÉHO KABELU VLÁKNO 12,000 </w:t>
      </w:r>
    </w:p>
    <w:p w14:paraId="78FC5AC5" w14:textId="77777777" w:rsidR="00FD1CB1" w:rsidRPr="00BE7361" w:rsidRDefault="00FD1CB1" w:rsidP="00FD1CB1">
      <w:pPr>
        <w:spacing w:after="0"/>
        <w:jc w:val="both"/>
        <w:rPr>
          <w:rFonts w:cs="Calibri"/>
          <w:b/>
          <w:bCs/>
          <w:lang w:eastAsia="cs-CZ"/>
        </w:rPr>
      </w:pPr>
      <w:r w:rsidRPr="00BE7361">
        <w:rPr>
          <w:b/>
          <w:bCs/>
          <w:lang w:eastAsia="cs-CZ"/>
        </w:rPr>
        <w:t xml:space="preserve">Odpověď: </w:t>
      </w:r>
    </w:p>
    <w:p w14:paraId="2900E725" w14:textId="274C07DE" w:rsidR="0027086B" w:rsidRPr="0027086B" w:rsidRDefault="0027086B" w:rsidP="002708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Přikládáme</w:t>
      </w:r>
      <w:r w:rsidRPr="0027086B">
        <w:rPr>
          <w:rFonts w:eastAsia="Calibri" w:cs="Times New Roman"/>
          <w:bCs/>
          <w:lang w:eastAsia="cs-CZ"/>
        </w:rPr>
        <w:t xml:space="preserve"> opravený výkaz výměr, kde jsou upraveny tyto položky na základě dotazu ke kamerovému systému v ŽST Přibyslav:</w:t>
      </w:r>
    </w:p>
    <w:p w14:paraId="5DAC125E" w14:textId="77777777" w:rsidR="0027086B" w:rsidRPr="0027086B" w:rsidRDefault="0027086B" w:rsidP="002708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7086B">
        <w:rPr>
          <w:rFonts w:eastAsia="Calibri" w:cs="Times New Roman"/>
          <w:bCs/>
          <w:lang w:eastAsia="cs-CZ"/>
        </w:rPr>
        <w:t>Pol. 60 opraveno množství na 20kus.</w:t>
      </w:r>
    </w:p>
    <w:p w14:paraId="2D4979FD" w14:textId="77777777" w:rsidR="0027086B" w:rsidRPr="0027086B" w:rsidRDefault="0027086B" w:rsidP="002708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7086B">
        <w:rPr>
          <w:rFonts w:eastAsia="Calibri" w:cs="Times New Roman"/>
          <w:bCs/>
          <w:lang w:eastAsia="cs-CZ"/>
        </w:rPr>
        <w:t>Pol. 63 opraveno množství na 120kus.</w:t>
      </w:r>
    </w:p>
    <w:p w14:paraId="76085A3D" w14:textId="77777777" w:rsidR="00BE7361" w:rsidRDefault="00BE7361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1A5FCB03" w14:textId="77777777" w:rsidR="0027086B" w:rsidRPr="00F740CF" w:rsidRDefault="0027086B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1153EDCF" w14:textId="77777777" w:rsidR="002B1747" w:rsidRPr="00BD5319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A6957A6" w14:textId="25494D2D" w:rsidR="00822DDB" w:rsidRPr="00BD5319" w:rsidRDefault="00822DDB" w:rsidP="00822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29EE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eastAsia="Times New Roman" w:cs="Times New Roman"/>
          <w:lang w:eastAsia="cs-CZ"/>
        </w:rPr>
        <w:t>10.10.2023</w:t>
      </w:r>
      <w:r w:rsidRPr="00BD5319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11. 10. 2023</w:t>
      </w:r>
      <w:r w:rsidRPr="00BD5319">
        <w:rPr>
          <w:rFonts w:eastAsia="Times New Roman" w:cs="Times New Roman"/>
          <w:lang w:eastAsia="cs-CZ"/>
        </w:rPr>
        <w:t>.</w:t>
      </w:r>
    </w:p>
    <w:p w14:paraId="365479DC" w14:textId="77777777" w:rsidR="00822DDB" w:rsidRPr="00BD5319" w:rsidRDefault="00822DDB" w:rsidP="00822DD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D3BED1" w14:textId="77777777" w:rsidR="00822DDB" w:rsidRPr="00BD5319" w:rsidRDefault="00822DDB" w:rsidP="00822D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34C4639" w14:textId="77777777" w:rsidR="00822DDB" w:rsidRPr="00BD5319" w:rsidRDefault="00822DDB" w:rsidP="00822DD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02EBA91" w14:textId="77777777" w:rsidR="00822DDB" w:rsidRPr="00BD5319" w:rsidRDefault="00822DDB" w:rsidP="00822D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4BB83FEA" w14:textId="5AC3D5A2" w:rsidR="00822DDB" w:rsidRPr="00BD5319" w:rsidRDefault="00822DDB" w:rsidP="00822D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lang w:eastAsia="cs-CZ"/>
        </w:rPr>
        <w:t>11</w:t>
      </w:r>
      <w:r w:rsidRPr="007D4A63">
        <w:rPr>
          <w:rFonts w:eastAsia="Times New Roman" w:cs="Times New Roman"/>
          <w:lang w:eastAsia="cs-CZ"/>
        </w:rPr>
        <w:t>. 10.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678DBEE" w14:textId="77777777" w:rsidR="00822DDB" w:rsidRPr="00BD5319" w:rsidRDefault="00822DDB" w:rsidP="00822D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59A3732" w14:textId="3E123D51" w:rsidR="00822DDB" w:rsidRPr="00BD5319" w:rsidRDefault="00822DDB" w:rsidP="00822D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lang w:eastAsia="cs-CZ"/>
        </w:rPr>
        <w:t>11</w:t>
      </w:r>
      <w:r w:rsidRPr="007D4A63">
        <w:rPr>
          <w:rFonts w:eastAsia="Times New Roman" w:cs="Times New Roman"/>
          <w:lang w:eastAsia="cs-CZ"/>
        </w:rPr>
        <w:t>. 10.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84424D9" w14:textId="77777777" w:rsidR="00822DDB" w:rsidRDefault="00822DDB" w:rsidP="00822DD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CBA593" w14:textId="49466EB3" w:rsidR="00243F03" w:rsidRPr="00BD5319" w:rsidRDefault="00822DDB" w:rsidP="00822DD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BB2796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B2796">
        <w:rPr>
          <w:rFonts w:eastAsia="Calibri" w:cs="Times New Roman"/>
          <w:b/>
          <w:bCs/>
          <w:lang w:eastAsia="cs-CZ"/>
        </w:rPr>
        <w:t xml:space="preserve">Příloha: </w:t>
      </w:r>
      <w:r w:rsidRPr="00BB279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B2796">
        <w:rPr>
          <w:rFonts w:eastAsia="Calibri" w:cs="Times New Roman"/>
          <w:bCs/>
          <w:lang w:eastAsia="cs-CZ"/>
        </w:rPr>
        <w:instrText xml:space="preserve"> FORMTEXT </w:instrText>
      </w:r>
      <w:r w:rsidRPr="00BB2796">
        <w:rPr>
          <w:rFonts w:eastAsia="Calibri" w:cs="Times New Roman"/>
          <w:bCs/>
          <w:lang w:eastAsia="cs-CZ"/>
        </w:rPr>
      </w:r>
      <w:r w:rsidRPr="00BB2796">
        <w:rPr>
          <w:rFonts w:eastAsia="Calibri" w:cs="Times New Roman"/>
          <w:bCs/>
          <w:lang w:eastAsia="cs-CZ"/>
        </w:rPr>
        <w:fldChar w:fldCharType="separate"/>
      </w:r>
      <w:r w:rsidRPr="00BB2796">
        <w:rPr>
          <w:rFonts w:eastAsia="Calibri" w:cs="Times New Roman"/>
          <w:bCs/>
          <w:lang w:eastAsia="cs-CZ"/>
        </w:rPr>
        <w:t> </w:t>
      </w:r>
      <w:r w:rsidRPr="00BB2796">
        <w:rPr>
          <w:rFonts w:eastAsia="Calibri" w:cs="Times New Roman"/>
          <w:bCs/>
          <w:lang w:eastAsia="cs-CZ"/>
        </w:rPr>
        <w:t> </w:t>
      </w:r>
      <w:r w:rsidRPr="00BB2796">
        <w:rPr>
          <w:rFonts w:eastAsia="Calibri" w:cs="Times New Roman"/>
          <w:bCs/>
          <w:lang w:eastAsia="cs-CZ"/>
        </w:rPr>
        <w:t> </w:t>
      </w:r>
      <w:r w:rsidRPr="00BB2796">
        <w:rPr>
          <w:rFonts w:eastAsia="Calibri" w:cs="Times New Roman"/>
          <w:bCs/>
          <w:lang w:eastAsia="cs-CZ"/>
        </w:rPr>
        <w:t> </w:t>
      </w:r>
      <w:r w:rsidRPr="00BB2796">
        <w:rPr>
          <w:rFonts w:eastAsia="Calibri" w:cs="Times New Roman"/>
          <w:bCs/>
          <w:lang w:eastAsia="cs-CZ"/>
        </w:rPr>
        <w:t> </w:t>
      </w:r>
      <w:r w:rsidRPr="00BB2796">
        <w:rPr>
          <w:rFonts w:eastAsia="Calibri" w:cs="Times New Roman"/>
          <w:bCs/>
          <w:lang w:eastAsia="cs-CZ"/>
        </w:rPr>
        <w:fldChar w:fldCharType="end"/>
      </w:r>
    </w:p>
    <w:p w14:paraId="474A5A4F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SO_12-20-02 (26 příloh)</w:t>
      </w:r>
    </w:p>
    <w:p w14:paraId="0A776949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SO_13-11-01-01 (1 příloha)</w:t>
      </w:r>
    </w:p>
    <w:p w14:paraId="220ECE2B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SO_13-20-01 (1 příloha)</w:t>
      </w:r>
    </w:p>
    <w:p w14:paraId="2D080763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SO_13-21-01 (1 příloha)</w:t>
      </w:r>
    </w:p>
    <w:p w14:paraId="28102A8C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SO_13-21-02 (2 přílohy)</w:t>
      </w:r>
    </w:p>
    <w:p w14:paraId="0F3CFE93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XDC_Pribyslav_Pohled_zm09-20230919xml</w:t>
      </w:r>
    </w:p>
    <w:p w14:paraId="31FF0C58" w14:textId="77777777" w:rsidR="00BB2796" w:rsidRPr="00BB2796" w:rsidRDefault="00BB2796" w:rsidP="00BB279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796">
        <w:rPr>
          <w:rFonts w:eastAsia="Calibri" w:cs="Times New Roman"/>
          <w:lang w:eastAsia="cs-CZ"/>
        </w:rPr>
        <w:t>XLS_Pribyslav_Pohled_zm09-20230919.xlsx</w:t>
      </w:r>
    </w:p>
    <w:p w14:paraId="1B807E9B" w14:textId="77777777" w:rsidR="00243F03" w:rsidRPr="00BB2796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E7A7E7" w14:textId="77777777" w:rsidR="00825749" w:rsidRDefault="00825749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0000FF" w14:textId="77777777" w:rsidR="00825749" w:rsidRDefault="00825749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D060A4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BC6130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630A" w14:textId="77777777" w:rsidR="006C17A3" w:rsidRDefault="006C17A3" w:rsidP="00962258">
      <w:pPr>
        <w:spacing w:after="0" w:line="240" w:lineRule="auto"/>
      </w:pPr>
      <w:r>
        <w:separator/>
      </w:r>
    </w:p>
  </w:endnote>
  <w:endnote w:type="continuationSeparator" w:id="0">
    <w:p w14:paraId="36F99ADA" w14:textId="77777777" w:rsidR="006C17A3" w:rsidRDefault="006C17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5A49CB0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5B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5B6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0B1709A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3E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3E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DA48" w14:textId="77777777" w:rsidR="006C17A3" w:rsidRDefault="006C17A3" w:rsidP="00962258">
      <w:pPr>
        <w:spacing w:after="0" w:line="240" w:lineRule="auto"/>
      </w:pPr>
      <w:r>
        <w:separator/>
      </w:r>
    </w:p>
  </w:footnote>
  <w:footnote w:type="continuationSeparator" w:id="0">
    <w:p w14:paraId="2669A43A" w14:textId="77777777" w:rsidR="006C17A3" w:rsidRDefault="006C17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882967">
    <w:abstractNumId w:val="5"/>
  </w:num>
  <w:num w:numId="2" w16cid:durableId="1383334349">
    <w:abstractNumId w:val="1"/>
  </w:num>
  <w:num w:numId="3" w16cid:durableId="1898281667">
    <w:abstractNumId w:val="11"/>
  </w:num>
  <w:num w:numId="4" w16cid:durableId="1290894267">
    <w:abstractNumId w:val="24"/>
  </w:num>
  <w:num w:numId="5" w16cid:durableId="2143573687">
    <w:abstractNumId w:val="0"/>
  </w:num>
  <w:num w:numId="6" w16cid:durableId="287929926">
    <w:abstractNumId w:val="13"/>
  </w:num>
  <w:num w:numId="7" w16cid:durableId="629167793">
    <w:abstractNumId w:val="17"/>
  </w:num>
  <w:num w:numId="8" w16cid:durableId="1663897048">
    <w:abstractNumId w:val="7"/>
  </w:num>
  <w:num w:numId="9" w16cid:durableId="2101363978">
    <w:abstractNumId w:val="6"/>
  </w:num>
  <w:num w:numId="10" w16cid:durableId="258950946">
    <w:abstractNumId w:val="7"/>
  </w:num>
  <w:num w:numId="11" w16cid:durableId="2015646579">
    <w:abstractNumId w:val="23"/>
  </w:num>
  <w:num w:numId="12" w16cid:durableId="156383468">
    <w:abstractNumId w:val="14"/>
  </w:num>
  <w:num w:numId="13" w16cid:durableId="549414235">
    <w:abstractNumId w:val="16"/>
  </w:num>
  <w:num w:numId="14" w16cid:durableId="144712642">
    <w:abstractNumId w:val="26"/>
  </w:num>
  <w:num w:numId="15" w16cid:durableId="1940749125">
    <w:abstractNumId w:val="25"/>
  </w:num>
  <w:num w:numId="16" w16cid:durableId="1933003250">
    <w:abstractNumId w:val="8"/>
  </w:num>
  <w:num w:numId="17" w16cid:durableId="1620800267">
    <w:abstractNumId w:val="21"/>
  </w:num>
  <w:num w:numId="18" w16cid:durableId="691495037">
    <w:abstractNumId w:val="4"/>
  </w:num>
  <w:num w:numId="19" w16cid:durableId="34889886">
    <w:abstractNumId w:val="9"/>
  </w:num>
  <w:num w:numId="20" w16cid:durableId="1333948021">
    <w:abstractNumId w:val="10"/>
  </w:num>
  <w:num w:numId="21" w16cid:durableId="602111245">
    <w:abstractNumId w:val="19"/>
  </w:num>
  <w:num w:numId="22" w16cid:durableId="509300778">
    <w:abstractNumId w:val="18"/>
  </w:num>
  <w:num w:numId="23" w16cid:durableId="1882663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7786551">
    <w:abstractNumId w:val="27"/>
  </w:num>
  <w:num w:numId="25" w16cid:durableId="1503624471">
    <w:abstractNumId w:val="2"/>
  </w:num>
  <w:num w:numId="26" w16cid:durableId="1111315760">
    <w:abstractNumId w:val="22"/>
  </w:num>
  <w:num w:numId="27" w16cid:durableId="1734886163">
    <w:abstractNumId w:val="20"/>
  </w:num>
  <w:num w:numId="28" w16cid:durableId="1238057442">
    <w:abstractNumId w:val="3"/>
  </w:num>
  <w:num w:numId="29" w16cid:durableId="1814910083">
    <w:abstractNumId w:val="15"/>
  </w:num>
  <w:num w:numId="30" w16cid:durableId="205947032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4231"/>
    <w:rsid w:val="00050D2C"/>
    <w:rsid w:val="00060B30"/>
    <w:rsid w:val="000635A4"/>
    <w:rsid w:val="00072C1E"/>
    <w:rsid w:val="00073A8A"/>
    <w:rsid w:val="00080A04"/>
    <w:rsid w:val="00094774"/>
    <w:rsid w:val="000B20F0"/>
    <w:rsid w:val="000B3A82"/>
    <w:rsid w:val="000B5F46"/>
    <w:rsid w:val="000B6C7E"/>
    <w:rsid w:val="000B7907"/>
    <w:rsid w:val="000C0429"/>
    <w:rsid w:val="000C1AC6"/>
    <w:rsid w:val="000C45E8"/>
    <w:rsid w:val="000E0433"/>
    <w:rsid w:val="000E6AB7"/>
    <w:rsid w:val="0010266D"/>
    <w:rsid w:val="00113BE0"/>
    <w:rsid w:val="00114472"/>
    <w:rsid w:val="001374A3"/>
    <w:rsid w:val="001477EB"/>
    <w:rsid w:val="00151C84"/>
    <w:rsid w:val="00152D8A"/>
    <w:rsid w:val="00155CF4"/>
    <w:rsid w:val="001564DC"/>
    <w:rsid w:val="00170EC5"/>
    <w:rsid w:val="001747C1"/>
    <w:rsid w:val="0018596A"/>
    <w:rsid w:val="001B69C2"/>
    <w:rsid w:val="001B7207"/>
    <w:rsid w:val="001C2535"/>
    <w:rsid w:val="001C4DA0"/>
    <w:rsid w:val="001D1BC2"/>
    <w:rsid w:val="001D6004"/>
    <w:rsid w:val="001F735C"/>
    <w:rsid w:val="00203EFB"/>
    <w:rsid w:val="002049E2"/>
    <w:rsid w:val="00207DF5"/>
    <w:rsid w:val="002131FE"/>
    <w:rsid w:val="00226736"/>
    <w:rsid w:val="00243F03"/>
    <w:rsid w:val="00245359"/>
    <w:rsid w:val="00267369"/>
    <w:rsid w:val="0026785D"/>
    <w:rsid w:val="0027086B"/>
    <w:rsid w:val="002816A2"/>
    <w:rsid w:val="002B09DF"/>
    <w:rsid w:val="002B1747"/>
    <w:rsid w:val="002C31BF"/>
    <w:rsid w:val="002E0CD7"/>
    <w:rsid w:val="002F026B"/>
    <w:rsid w:val="00342933"/>
    <w:rsid w:val="00343B92"/>
    <w:rsid w:val="00357BC6"/>
    <w:rsid w:val="0036575C"/>
    <w:rsid w:val="0037111D"/>
    <w:rsid w:val="00374650"/>
    <w:rsid w:val="003756B9"/>
    <w:rsid w:val="00382351"/>
    <w:rsid w:val="003956C6"/>
    <w:rsid w:val="003E6B9A"/>
    <w:rsid w:val="003E75CE"/>
    <w:rsid w:val="003F0BCD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1BEB"/>
    <w:rsid w:val="004D6088"/>
    <w:rsid w:val="004E15C7"/>
    <w:rsid w:val="004F4B9B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58A6"/>
    <w:rsid w:val="005712FC"/>
    <w:rsid w:val="005720E7"/>
    <w:rsid w:val="005722BB"/>
    <w:rsid w:val="005736B7"/>
    <w:rsid w:val="00575E5A"/>
    <w:rsid w:val="00584E2A"/>
    <w:rsid w:val="00596C7E"/>
    <w:rsid w:val="005A35A2"/>
    <w:rsid w:val="005A5F24"/>
    <w:rsid w:val="005A64E9"/>
    <w:rsid w:val="005B5EE9"/>
    <w:rsid w:val="005D3896"/>
    <w:rsid w:val="006104F6"/>
    <w:rsid w:val="0061068E"/>
    <w:rsid w:val="00612BBE"/>
    <w:rsid w:val="0061312E"/>
    <w:rsid w:val="006357B2"/>
    <w:rsid w:val="006362AC"/>
    <w:rsid w:val="00644F3A"/>
    <w:rsid w:val="00654831"/>
    <w:rsid w:val="00660AD3"/>
    <w:rsid w:val="00680133"/>
    <w:rsid w:val="006A5570"/>
    <w:rsid w:val="006A689C"/>
    <w:rsid w:val="006B3D79"/>
    <w:rsid w:val="006B3EB7"/>
    <w:rsid w:val="006C17A3"/>
    <w:rsid w:val="006C6CBD"/>
    <w:rsid w:val="006E0578"/>
    <w:rsid w:val="006E314D"/>
    <w:rsid w:val="006E7F06"/>
    <w:rsid w:val="006F16FB"/>
    <w:rsid w:val="00703EA5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31A0"/>
    <w:rsid w:val="0076286B"/>
    <w:rsid w:val="00764595"/>
    <w:rsid w:val="00766846"/>
    <w:rsid w:val="0077673A"/>
    <w:rsid w:val="007846E1"/>
    <w:rsid w:val="007A79C2"/>
    <w:rsid w:val="007B570C"/>
    <w:rsid w:val="007B7A7A"/>
    <w:rsid w:val="007C35BC"/>
    <w:rsid w:val="007D025E"/>
    <w:rsid w:val="007D41C7"/>
    <w:rsid w:val="007E45B2"/>
    <w:rsid w:val="007E4A6E"/>
    <w:rsid w:val="007F2676"/>
    <w:rsid w:val="007F56A7"/>
    <w:rsid w:val="007F7B67"/>
    <w:rsid w:val="00807DD0"/>
    <w:rsid w:val="00813F11"/>
    <w:rsid w:val="008166DF"/>
    <w:rsid w:val="00822DDB"/>
    <w:rsid w:val="00825749"/>
    <w:rsid w:val="008777CD"/>
    <w:rsid w:val="00891334"/>
    <w:rsid w:val="00893E4C"/>
    <w:rsid w:val="008A3568"/>
    <w:rsid w:val="008C182B"/>
    <w:rsid w:val="008D03B9"/>
    <w:rsid w:val="008D6C14"/>
    <w:rsid w:val="008F18D6"/>
    <w:rsid w:val="00902106"/>
    <w:rsid w:val="00904780"/>
    <w:rsid w:val="009079DF"/>
    <w:rsid w:val="009113A8"/>
    <w:rsid w:val="00916929"/>
    <w:rsid w:val="009174E4"/>
    <w:rsid w:val="00922385"/>
    <w:rsid w:val="009223DF"/>
    <w:rsid w:val="00936091"/>
    <w:rsid w:val="00940D8A"/>
    <w:rsid w:val="00953DFE"/>
    <w:rsid w:val="00953F57"/>
    <w:rsid w:val="00954B9C"/>
    <w:rsid w:val="00962258"/>
    <w:rsid w:val="00964BB1"/>
    <w:rsid w:val="009678B7"/>
    <w:rsid w:val="00982411"/>
    <w:rsid w:val="00992D9C"/>
    <w:rsid w:val="00996CB8"/>
    <w:rsid w:val="009A4B81"/>
    <w:rsid w:val="009A7568"/>
    <w:rsid w:val="009B0CFF"/>
    <w:rsid w:val="009B2E97"/>
    <w:rsid w:val="009B3C69"/>
    <w:rsid w:val="009B72CC"/>
    <w:rsid w:val="009E07F4"/>
    <w:rsid w:val="009E2D34"/>
    <w:rsid w:val="009F392E"/>
    <w:rsid w:val="009F4DE8"/>
    <w:rsid w:val="00A06B1E"/>
    <w:rsid w:val="00A24327"/>
    <w:rsid w:val="00A44328"/>
    <w:rsid w:val="00A6177B"/>
    <w:rsid w:val="00A66136"/>
    <w:rsid w:val="00A72664"/>
    <w:rsid w:val="00A84F77"/>
    <w:rsid w:val="00AA4CBB"/>
    <w:rsid w:val="00AA5DE1"/>
    <w:rsid w:val="00AA65FA"/>
    <w:rsid w:val="00AA7351"/>
    <w:rsid w:val="00AC3C0E"/>
    <w:rsid w:val="00AD056F"/>
    <w:rsid w:val="00AD2773"/>
    <w:rsid w:val="00AD6731"/>
    <w:rsid w:val="00AE1DDE"/>
    <w:rsid w:val="00AF7E92"/>
    <w:rsid w:val="00B110F5"/>
    <w:rsid w:val="00B15B5E"/>
    <w:rsid w:val="00B15D0D"/>
    <w:rsid w:val="00B23CA3"/>
    <w:rsid w:val="00B32BE2"/>
    <w:rsid w:val="00B3491A"/>
    <w:rsid w:val="00B45E9E"/>
    <w:rsid w:val="00B54453"/>
    <w:rsid w:val="00B5502F"/>
    <w:rsid w:val="00B55F9C"/>
    <w:rsid w:val="00B75EE1"/>
    <w:rsid w:val="00B77481"/>
    <w:rsid w:val="00B81A3C"/>
    <w:rsid w:val="00B8518B"/>
    <w:rsid w:val="00B9569D"/>
    <w:rsid w:val="00BA6351"/>
    <w:rsid w:val="00BB206C"/>
    <w:rsid w:val="00BB2796"/>
    <w:rsid w:val="00BB3740"/>
    <w:rsid w:val="00BD5319"/>
    <w:rsid w:val="00BD7E91"/>
    <w:rsid w:val="00BE7361"/>
    <w:rsid w:val="00BF374D"/>
    <w:rsid w:val="00BF6D48"/>
    <w:rsid w:val="00C02D0A"/>
    <w:rsid w:val="00C03A6E"/>
    <w:rsid w:val="00C30759"/>
    <w:rsid w:val="00C44F6A"/>
    <w:rsid w:val="00C727E5"/>
    <w:rsid w:val="00C8207D"/>
    <w:rsid w:val="00C83ABB"/>
    <w:rsid w:val="00CA05E6"/>
    <w:rsid w:val="00CB0913"/>
    <w:rsid w:val="00CB76D2"/>
    <w:rsid w:val="00CB7B5A"/>
    <w:rsid w:val="00CC1E2B"/>
    <w:rsid w:val="00CD1FC4"/>
    <w:rsid w:val="00CE371D"/>
    <w:rsid w:val="00CF1155"/>
    <w:rsid w:val="00CF21F0"/>
    <w:rsid w:val="00D02A4D"/>
    <w:rsid w:val="00D17667"/>
    <w:rsid w:val="00D21061"/>
    <w:rsid w:val="00D316A7"/>
    <w:rsid w:val="00D4108E"/>
    <w:rsid w:val="00D6163D"/>
    <w:rsid w:val="00D63009"/>
    <w:rsid w:val="00D673FE"/>
    <w:rsid w:val="00D831A3"/>
    <w:rsid w:val="00D902AD"/>
    <w:rsid w:val="00D95C81"/>
    <w:rsid w:val="00DA3A29"/>
    <w:rsid w:val="00DA6D46"/>
    <w:rsid w:val="00DA6FFE"/>
    <w:rsid w:val="00DB253A"/>
    <w:rsid w:val="00DC3110"/>
    <w:rsid w:val="00DD46F3"/>
    <w:rsid w:val="00DD58A6"/>
    <w:rsid w:val="00DD7D85"/>
    <w:rsid w:val="00DE1022"/>
    <w:rsid w:val="00DE56F2"/>
    <w:rsid w:val="00DE5B6D"/>
    <w:rsid w:val="00DF116D"/>
    <w:rsid w:val="00E10710"/>
    <w:rsid w:val="00E16839"/>
    <w:rsid w:val="00E33416"/>
    <w:rsid w:val="00E34B69"/>
    <w:rsid w:val="00E3517D"/>
    <w:rsid w:val="00E44DEE"/>
    <w:rsid w:val="00E62C07"/>
    <w:rsid w:val="00E638C9"/>
    <w:rsid w:val="00E824F1"/>
    <w:rsid w:val="00EB104F"/>
    <w:rsid w:val="00ED14BD"/>
    <w:rsid w:val="00ED2EFE"/>
    <w:rsid w:val="00ED6C28"/>
    <w:rsid w:val="00EF133F"/>
    <w:rsid w:val="00EF67FC"/>
    <w:rsid w:val="00F01440"/>
    <w:rsid w:val="00F1131B"/>
    <w:rsid w:val="00F12DEC"/>
    <w:rsid w:val="00F1542C"/>
    <w:rsid w:val="00F1715C"/>
    <w:rsid w:val="00F310F8"/>
    <w:rsid w:val="00F35939"/>
    <w:rsid w:val="00F45607"/>
    <w:rsid w:val="00F64786"/>
    <w:rsid w:val="00F659EB"/>
    <w:rsid w:val="00F665D3"/>
    <w:rsid w:val="00F740CF"/>
    <w:rsid w:val="00F75500"/>
    <w:rsid w:val="00F76715"/>
    <w:rsid w:val="00F804A7"/>
    <w:rsid w:val="00F862D6"/>
    <w:rsid w:val="00F86BA6"/>
    <w:rsid w:val="00F96ACA"/>
    <w:rsid w:val="00FC6389"/>
    <w:rsid w:val="00FD1CB1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328433-129C-4A97-B7F9-29748924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260</TotalTime>
  <Pages>3</Pages>
  <Words>1007</Words>
  <Characters>5943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20</cp:revision>
  <cp:lastPrinted>2023-09-19T09:24:00Z</cp:lastPrinted>
  <dcterms:created xsi:type="dcterms:W3CDTF">2023-09-18T06:56:00Z</dcterms:created>
  <dcterms:modified xsi:type="dcterms:W3CDTF">2023-09-19T09:29:00Z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